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0"/>
        <w:jc w:val="center"/>
        <w:rPr>
          <w:rFonts w:ascii="方正小标宋_GBK" w:eastAsia="方正小标宋_GBK" w:cs="Microsoft JhengHei"/>
          <w:spacing w:val="-24"/>
          <w:sz w:val="36"/>
          <w:szCs w:val="36"/>
        </w:rPr>
      </w:pPr>
      <w:r>
        <w:rPr>
          <w:rFonts w:hint="eastAsia" w:ascii="方正小标宋_GBK" w:eastAsia="方正小标宋_GBK" w:cs="Microsoft JhengHei"/>
          <w:spacing w:val="-24"/>
          <w:sz w:val="36"/>
          <w:szCs w:val="36"/>
        </w:rPr>
        <w:t>长春市城区、开发区</w:t>
      </w:r>
    </w:p>
    <w:p>
      <w:pPr>
        <w:spacing w:line="560" w:lineRule="exact"/>
        <w:ind w:right="-20"/>
        <w:jc w:val="center"/>
        <w:rPr>
          <w:rFonts w:ascii="方正小标宋_GBK" w:eastAsia="方正小标宋_GBK" w:cs="Microsoft JhengHei"/>
          <w:sz w:val="36"/>
          <w:szCs w:val="36"/>
        </w:rPr>
      </w:pPr>
      <w:r>
        <w:rPr>
          <w:rFonts w:hint="eastAsia" w:ascii="方正小标宋_GBK" w:eastAsia="方正小标宋_GBK" w:cs="Microsoft JhengHei"/>
          <w:spacing w:val="-1"/>
          <w:w w:val="85"/>
          <w:sz w:val="36"/>
          <w:szCs w:val="36"/>
        </w:rPr>
        <w:t>2</w:t>
      </w:r>
      <w:r>
        <w:rPr>
          <w:rFonts w:hint="eastAsia" w:ascii="方正小标宋_GBK" w:eastAsia="方正小标宋_GBK" w:cs="Microsoft JhengHei"/>
          <w:spacing w:val="-3"/>
          <w:w w:val="85"/>
          <w:sz w:val="36"/>
          <w:szCs w:val="36"/>
        </w:rPr>
        <w:t>0</w:t>
      </w:r>
      <w:r>
        <w:rPr>
          <w:rFonts w:hint="eastAsia" w:ascii="方正小标宋_GBK" w:eastAsia="方正小标宋_GBK" w:cs="Microsoft JhengHei"/>
          <w:spacing w:val="-5"/>
          <w:w w:val="85"/>
          <w:sz w:val="36"/>
          <w:szCs w:val="36"/>
        </w:rPr>
        <w:t>2</w:t>
      </w:r>
      <w:r>
        <w:rPr>
          <w:rFonts w:hint="eastAsia" w:ascii="方正小标宋_GBK" w:eastAsia="方正小标宋_GBK" w:cs="Microsoft JhengHei"/>
          <w:w w:val="85"/>
          <w:sz w:val="36"/>
          <w:szCs w:val="36"/>
        </w:rPr>
        <w:t>1</w:t>
      </w:r>
      <w:r>
        <w:rPr>
          <w:rFonts w:hint="eastAsia" w:ascii="方正小标宋_GBK" w:eastAsia="方正小标宋_GBK" w:cs="Microsoft JhengHei"/>
          <w:spacing w:val="-9"/>
          <w:sz w:val="36"/>
          <w:szCs w:val="36"/>
        </w:rPr>
        <w:t>年秸秆</w:t>
      </w:r>
      <w:r>
        <w:rPr>
          <w:rFonts w:hint="eastAsia" w:ascii="方正小标宋_GBK" w:eastAsia="方正小标宋_GBK" w:cs="Microsoft JhengHei"/>
          <w:spacing w:val="-7"/>
          <w:sz w:val="36"/>
          <w:szCs w:val="36"/>
        </w:rPr>
        <w:t>饲</w:t>
      </w:r>
      <w:r>
        <w:rPr>
          <w:rFonts w:hint="eastAsia" w:ascii="方正小标宋_GBK" w:eastAsia="方正小标宋_GBK" w:cs="Microsoft JhengHei"/>
          <w:spacing w:val="-9"/>
          <w:sz w:val="36"/>
          <w:szCs w:val="36"/>
        </w:rPr>
        <w:t>料化利用项</w:t>
      </w:r>
      <w:r>
        <w:rPr>
          <w:rFonts w:hint="eastAsia" w:ascii="方正小标宋_GBK" w:eastAsia="方正小标宋_GBK" w:cs="Microsoft JhengHei"/>
          <w:spacing w:val="-7"/>
          <w:sz w:val="36"/>
          <w:szCs w:val="36"/>
        </w:rPr>
        <w:t>目</w:t>
      </w:r>
      <w:r>
        <w:rPr>
          <w:rFonts w:hint="eastAsia" w:ascii="方正小标宋_GBK" w:eastAsia="方正小标宋_GBK" w:cs="Microsoft JhengHei"/>
          <w:spacing w:val="-9"/>
          <w:sz w:val="36"/>
          <w:szCs w:val="36"/>
        </w:rPr>
        <w:t>实施方</w:t>
      </w:r>
      <w:r>
        <w:rPr>
          <w:rFonts w:hint="eastAsia" w:ascii="方正小标宋_GBK" w:eastAsia="方正小标宋_GBK" w:cs="Microsoft JhengHei"/>
          <w:sz w:val="36"/>
          <w:szCs w:val="36"/>
        </w:rPr>
        <w:t>案</w:t>
      </w:r>
    </w:p>
    <w:p>
      <w:pPr>
        <w:spacing w:line="560" w:lineRule="exact"/>
        <w:ind w:left="459" w:right="-20"/>
        <w:jc w:val="center"/>
        <w:rPr>
          <w:rFonts w:ascii="方正小标宋_GBK" w:eastAsia="方正小标宋_GBK" w:cs="Microsoft JhengHei"/>
          <w:sz w:val="36"/>
          <w:szCs w:val="36"/>
        </w:rPr>
      </w:pPr>
    </w:p>
    <w:p>
      <w:pPr>
        <w:spacing w:line="600" w:lineRule="exact"/>
        <w:ind w:right="172" w:firstLine="660" w:firstLineChars="200"/>
        <w:rPr>
          <w:rFonts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pacing w:val="5"/>
          <w:sz w:val="32"/>
          <w:szCs w:val="32"/>
        </w:rPr>
        <w:t>为全</w:t>
      </w:r>
      <w:r>
        <w:rPr>
          <w:rFonts w:hint="eastAsia" w:ascii="仿宋_GB2312" w:eastAsia="仿宋_GB2312" w:cs="Microsoft JhengHei"/>
          <w:spacing w:val="7"/>
          <w:sz w:val="32"/>
          <w:szCs w:val="32"/>
        </w:rPr>
        <w:t>面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推进“秸秆</w:t>
      </w:r>
      <w:r>
        <w:rPr>
          <w:rFonts w:hint="eastAsia" w:ascii="仿宋_GB2312" w:eastAsia="仿宋_GB2312" w:cs="Microsoft JhengHei"/>
          <w:spacing w:val="7"/>
          <w:sz w:val="32"/>
          <w:szCs w:val="32"/>
        </w:rPr>
        <w:t>变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肉”工程</w:t>
      </w:r>
      <w:r>
        <w:rPr>
          <w:rFonts w:hint="eastAsia" w:ascii="仿宋_GB2312" w:eastAsia="仿宋_GB2312" w:cs="Microsoft JhengHei"/>
          <w:spacing w:val="7"/>
          <w:sz w:val="32"/>
          <w:szCs w:val="32"/>
        </w:rPr>
        <w:t>实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施，加快</w:t>
      </w:r>
      <w:r>
        <w:rPr>
          <w:rFonts w:ascii="仿宋_GB2312" w:eastAsia="仿宋_GB2312" w:cs="Microsoft JhengHei"/>
          <w:spacing w:val="5"/>
          <w:sz w:val="32"/>
          <w:szCs w:val="32"/>
        </w:rPr>
        <w:t>全市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秸秆饲料</w:t>
      </w:r>
      <w:r>
        <w:rPr>
          <w:rFonts w:hint="eastAsia" w:ascii="仿宋_GB2312" w:eastAsia="仿宋_GB2312" w:cs="Microsoft JhengHei"/>
          <w:spacing w:val="7"/>
          <w:sz w:val="32"/>
          <w:szCs w:val="32"/>
        </w:rPr>
        <w:t>化</w:t>
      </w:r>
      <w:r>
        <w:rPr>
          <w:rFonts w:hint="eastAsia" w:ascii="仿宋_GB2312" w:eastAsia="仿宋_GB2312" w:cs="Microsoft JhengHei"/>
          <w:sz w:val="32"/>
          <w:szCs w:val="32"/>
        </w:rPr>
        <w:t>利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用进程</w:t>
      </w:r>
      <w:r>
        <w:rPr>
          <w:rFonts w:ascii="仿宋_GB2312" w:eastAsia="仿宋_GB2312" w:cs="Microsoft JhengHei"/>
          <w:spacing w:val="5"/>
          <w:sz w:val="32"/>
          <w:szCs w:val="32"/>
        </w:rPr>
        <w:t>,根据《吉林省2021年秸秆饲料化利用项目实施方案》,结合实际</w:t>
      </w:r>
      <w:r>
        <w:rPr>
          <w:rFonts w:ascii="仿宋_GB2312" w:eastAsia="仿宋_GB2312" w:cs="Microsoft JhengHei"/>
          <w:spacing w:val="3"/>
          <w:sz w:val="32"/>
          <w:szCs w:val="32"/>
        </w:rPr>
        <w:t>,制定本方案</w:t>
      </w:r>
      <w:r>
        <w:rPr>
          <w:rFonts w:hint="eastAsia" w:ascii="仿宋_GB2312" w:eastAsia="仿宋_GB2312" w:cs="Microsoft JhengHei"/>
          <w:sz w:val="32"/>
          <w:szCs w:val="32"/>
        </w:rPr>
        <w:t>。</w:t>
      </w:r>
    </w:p>
    <w:p>
      <w:pPr>
        <w:spacing w:line="600" w:lineRule="exact"/>
        <w:ind w:right="-20" w:firstLine="640" w:firstLineChars="200"/>
        <w:rPr>
          <w:rFonts w:ascii="方正黑体_GBK" w:eastAsia="方正黑体_GBK" w:cs="Microsoft JhengHei"/>
          <w:sz w:val="32"/>
          <w:szCs w:val="32"/>
        </w:rPr>
      </w:pPr>
      <w:r>
        <w:rPr>
          <w:rFonts w:hint="eastAsia" w:ascii="方正黑体_GBK" w:eastAsia="方正黑体_GBK" w:cs="Microsoft JhengHei"/>
          <w:sz w:val="32"/>
          <w:szCs w:val="32"/>
        </w:rPr>
        <w:t>一</w:t>
      </w:r>
      <w:r>
        <w:rPr>
          <w:rFonts w:hint="eastAsia" w:ascii="方正黑体_GBK" w:eastAsia="方正黑体_GBK" w:cs="Microsoft JhengHei"/>
          <w:spacing w:val="3"/>
          <w:sz w:val="32"/>
          <w:szCs w:val="32"/>
        </w:rPr>
        <w:t>、</w:t>
      </w:r>
      <w:r>
        <w:rPr>
          <w:rFonts w:hint="eastAsia" w:ascii="方正黑体_GBK" w:eastAsia="方正黑体_GBK" w:cs="Microsoft JhengHei"/>
          <w:sz w:val="32"/>
          <w:szCs w:val="32"/>
        </w:rPr>
        <w:t>建设</w:t>
      </w:r>
      <w:r>
        <w:rPr>
          <w:rFonts w:hint="eastAsia" w:ascii="方正黑体_GBK" w:eastAsia="方正黑体_GBK" w:cs="Microsoft JhengHei"/>
          <w:spacing w:val="3"/>
          <w:sz w:val="32"/>
          <w:szCs w:val="32"/>
        </w:rPr>
        <w:t>内</w:t>
      </w:r>
      <w:r>
        <w:rPr>
          <w:rFonts w:hint="eastAsia" w:ascii="方正黑体_GBK" w:eastAsia="方正黑体_GBK" w:cs="Microsoft JhengHei"/>
          <w:sz w:val="32"/>
          <w:szCs w:val="32"/>
        </w:rPr>
        <w:t>容</w:t>
      </w:r>
    </w:p>
    <w:p>
      <w:pPr>
        <w:spacing w:line="600" w:lineRule="exact"/>
        <w:ind w:right="175" w:firstLine="548" w:firstLineChars="200"/>
        <w:rPr>
          <w:rFonts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pacing w:val="1"/>
          <w:w w:val="85"/>
          <w:sz w:val="32"/>
          <w:szCs w:val="32"/>
        </w:rPr>
        <w:t>20</w:t>
      </w:r>
      <w:r>
        <w:rPr>
          <w:rFonts w:hint="eastAsia" w:ascii="仿宋_GB2312" w:eastAsia="仿宋_GB2312" w:cs="Microsoft JhengHei"/>
          <w:spacing w:val="-1"/>
          <w:w w:val="85"/>
          <w:sz w:val="32"/>
          <w:szCs w:val="32"/>
        </w:rPr>
        <w:t>2</w:t>
      </w:r>
      <w:r>
        <w:rPr>
          <w:rFonts w:hint="eastAsia" w:ascii="仿宋_GB2312" w:eastAsia="仿宋_GB2312" w:cs="Microsoft JhengHei"/>
          <w:w w:val="85"/>
          <w:sz w:val="32"/>
          <w:szCs w:val="32"/>
        </w:rPr>
        <w:t>1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年秸秆</w:t>
      </w:r>
      <w:r>
        <w:rPr>
          <w:rFonts w:hint="eastAsia" w:ascii="仿宋_GB2312" w:eastAsia="仿宋_GB2312" w:cs="Microsoft JhengHei"/>
          <w:sz w:val="32"/>
          <w:szCs w:val="32"/>
        </w:rPr>
        <w:t>饲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料化利用项目采</w:t>
      </w:r>
      <w:r>
        <w:rPr>
          <w:rFonts w:hint="eastAsia" w:ascii="仿宋_GB2312" w:eastAsia="仿宋_GB2312" w:cs="Microsoft JhengHei"/>
          <w:sz w:val="32"/>
          <w:szCs w:val="32"/>
        </w:rPr>
        <w:t>取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先建（贮）后补</w:t>
      </w:r>
      <w:r>
        <w:rPr>
          <w:rFonts w:hint="eastAsia" w:ascii="仿宋_GB2312" w:eastAsia="仿宋_GB2312" w:cs="Microsoft JhengHei"/>
          <w:sz w:val="32"/>
          <w:szCs w:val="32"/>
        </w:rPr>
        <w:t>方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式，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对</w:t>
      </w:r>
      <w:r>
        <w:rPr>
          <w:rFonts w:hint="eastAsia" w:ascii="仿宋_GB2312" w:eastAsia="仿宋_GB2312" w:cs="Microsoft JhengHei"/>
          <w:sz w:val="32"/>
          <w:szCs w:val="32"/>
        </w:rPr>
        <w:t>新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建（改扩建）黄（青）</w:t>
      </w:r>
      <w:r>
        <w:rPr>
          <w:rFonts w:hint="eastAsia" w:ascii="仿宋_GB2312" w:eastAsia="仿宋_GB2312" w:cs="Microsoft JhengHei"/>
          <w:spacing w:val="7"/>
          <w:sz w:val="32"/>
          <w:szCs w:val="32"/>
        </w:rPr>
        <w:t>贮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窖，收贮秸秆黄（青）贮发</w:t>
      </w:r>
      <w:r>
        <w:rPr>
          <w:rFonts w:hint="eastAsia" w:ascii="仿宋_GB2312" w:eastAsia="仿宋_GB2312" w:cs="Microsoft JhengHei"/>
          <w:spacing w:val="7"/>
          <w:sz w:val="32"/>
          <w:szCs w:val="32"/>
        </w:rPr>
        <w:t>酵</w:t>
      </w:r>
      <w:r>
        <w:rPr>
          <w:rFonts w:hint="eastAsia" w:ascii="仿宋_GB2312" w:eastAsia="仿宋_GB2312" w:cs="Microsoft JhengHei"/>
          <w:spacing w:val="5"/>
          <w:sz w:val="32"/>
          <w:szCs w:val="32"/>
        </w:rPr>
        <w:t>饲料、</w:t>
      </w:r>
      <w:r>
        <w:rPr>
          <w:rFonts w:hint="eastAsia" w:ascii="仿宋_GB2312" w:eastAsia="仿宋_GB2312" w:cs="Microsoft JhengHei"/>
          <w:sz w:val="32"/>
          <w:szCs w:val="32"/>
        </w:rPr>
        <w:t>秸</w:t>
      </w:r>
      <w:r>
        <w:rPr>
          <w:rFonts w:hint="eastAsia" w:ascii="仿宋_GB2312" w:eastAsia="仿宋_GB2312" w:cs="Microsoft JhengHei"/>
          <w:spacing w:val="3"/>
          <w:w w:val="97"/>
          <w:sz w:val="32"/>
          <w:szCs w:val="32"/>
        </w:rPr>
        <w:t>秆干</w:t>
      </w:r>
      <w:r>
        <w:rPr>
          <w:rFonts w:hint="eastAsia" w:ascii="仿宋_GB2312" w:eastAsia="仿宋_GB2312" w:cs="Microsoft JhengHei"/>
          <w:w w:val="97"/>
          <w:sz w:val="32"/>
          <w:szCs w:val="32"/>
        </w:rPr>
        <w:t>饲</w:t>
      </w:r>
      <w:r>
        <w:rPr>
          <w:rFonts w:hint="eastAsia" w:ascii="仿宋_GB2312" w:eastAsia="仿宋_GB2312" w:cs="Microsoft JhengHei"/>
          <w:spacing w:val="3"/>
          <w:w w:val="97"/>
          <w:sz w:val="32"/>
          <w:szCs w:val="32"/>
        </w:rPr>
        <w:t>料等进行补</w:t>
      </w:r>
      <w:r>
        <w:rPr>
          <w:rFonts w:hint="eastAsia" w:ascii="仿宋_GB2312" w:eastAsia="仿宋_GB2312" w:cs="Microsoft JhengHei"/>
          <w:w w:val="97"/>
          <w:sz w:val="32"/>
          <w:szCs w:val="32"/>
        </w:rPr>
        <w:t>助</w:t>
      </w:r>
      <w:r>
        <w:rPr>
          <w:rFonts w:hint="eastAsia" w:ascii="仿宋_GB2312" w:eastAsia="仿宋_GB2312" w:cs="Microsoft JhengHei"/>
          <w:spacing w:val="3"/>
          <w:w w:val="97"/>
          <w:sz w:val="32"/>
          <w:szCs w:val="32"/>
        </w:rPr>
        <w:t>，全株玉米</w:t>
      </w:r>
      <w:r>
        <w:rPr>
          <w:rFonts w:hint="eastAsia" w:ascii="仿宋_GB2312" w:eastAsia="仿宋_GB2312" w:cs="Microsoft JhengHei"/>
          <w:w w:val="97"/>
          <w:sz w:val="32"/>
          <w:szCs w:val="32"/>
        </w:rPr>
        <w:t>青</w:t>
      </w:r>
      <w:r>
        <w:rPr>
          <w:rFonts w:hint="eastAsia" w:ascii="仿宋_GB2312" w:eastAsia="仿宋_GB2312" w:cs="Microsoft JhengHei"/>
          <w:spacing w:val="3"/>
          <w:w w:val="97"/>
          <w:sz w:val="32"/>
          <w:szCs w:val="32"/>
        </w:rPr>
        <w:t>贮按照《</w:t>
      </w:r>
      <w:r>
        <w:rPr>
          <w:rFonts w:hint="eastAsia" w:ascii="仿宋_GB2312" w:eastAsia="仿宋_GB2312" w:cs="Microsoft JhengHei"/>
          <w:spacing w:val="1"/>
          <w:w w:val="97"/>
          <w:sz w:val="32"/>
          <w:szCs w:val="32"/>
        </w:rPr>
        <w:t>20</w:t>
      </w:r>
      <w:r>
        <w:rPr>
          <w:rFonts w:hint="eastAsia" w:ascii="仿宋_GB2312" w:eastAsia="仿宋_GB2312" w:cs="Microsoft JhengHei"/>
          <w:spacing w:val="-1"/>
          <w:w w:val="97"/>
          <w:sz w:val="32"/>
          <w:szCs w:val="32"/>
        </w:rPr>
        <w:t>2</w:t>
      </w:r>
      <w:r>
        <w:rPr>
          <w:rFonts w:hint="eastAsia" w:ascii="仿宋_GB2312" w:eastAsia="仿宋_GB2312" w:cs="Microsoft JhengHei"/>
          <w:w w:val="97"/>
          <w:sz w:val="32"/>
          <w:szCs w:val="32"/>
        </w:rPr>
        <w:t>1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年中</w:t>
      </w:r>
      <w:r>
        <w:rPr>
          <w:rFonts w:hint="eastAsia" w:ascii="仿宋_GB2312" w:eastAsia="仿宋_GB2312" w:cs="Microsoft JhengHei"/>
          <w:sz w:val="32"/>
          <w:szCs w:val="32"/>
        </w:rPr>
        <w:t>央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财政农</w:t>
      </w:r>
      <w:r>
        <w:rPr>
          <w:rFonts w:hint="eastAsia" w:ascii="仿宋_GB2312" w:eastAsia="仿宋_GB2312" w:cs="Microsoft JhengHei"/>
          <w:sz w:val="32"/>
          <w:szCs w:val="32"/>
        </w:rPr>
        <w:t>业生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产</w:t>
      </w:r>
      <w:r>
        <w:rPr>
          <w:rFonts w:hint="eastAsia" w:ascii="仿宋_GB2312" w:eastAsia="仿宋_GB2312" w:cs="Microsoft JhengHei"/>
          <w:sz w:val="32"/>
          <w:szCs w:val="32"/>
        </w:rPr>
        <w:t>发展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资</w:t>
      </w:r>
      <w:r>
        <w:rPr>
          <w:rFonts w:hint="eastAsia" w:ascii="仿宋_GB2312" w:eastAsia="仿宋_GB2312" w:cs="Microsoft JhengHei"/>
          <w:sz w:val="32"/>
          <w:szCs w:val="32"/>
        </w:rPr>
        <w:t>金（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粮</w:t>
      </w:r>
      <w:r>
        <w:rPr>
          <w:rFonts w:hint="eastAsia" w:ascii="仿宋_GB2312" w:eastAsia="仿宋_GB2312" w:cs="Microsoft JhengHei"/>
          <w:sz w:val="32"/>
          <w:szCs w:val="32"/>
        </w:rPr>
        <w:t>改饲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）</w:t>
      </w:r>
      <w:r>
        <w:rPr>
          <w:rFonts w:hint="eastAsia" w:ascii="仿宋_GB2312" w:eastAsia="仿宋_GB2312" w:cs="Microsoft JhengHei"/>
          <w:sz w:val="32"/>
          <w:szCs w:val="32"/>
        </w:rPr>
        <w:t>项目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实</w:t>
      </w:r>
      <w:r>
        <w:rPr>
          <w:rFonts w:hint="eastAsia" w:ascii="仿宋_GB2312" w:eastAsia="仿宋_GB2312" w:cs="Microsoft JhengHei"/>
          <w:sz w:val="32"/>
          <w:szCs w:val="32"/>
        </w:rPr>
        <w:t>施方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案</w:t>
      </w:r>
      <w:r>
        <w:rPr>
          <w:rFonts w:hint="eastAsia" w:ascii="仿宋_GB2312" w:eastAsia="仿宋_GB2312" w:cs="Microsoft JhengHei"/>
          <w:sz w:val="32"/>
          <w:szCs w:val="32"/>
        </w:rPr>
        <w:t>》相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关</w:t>
      </w:r>
      <w:r>
        <w:rPr>
          <w:rFonts w:hint="eastAsia" w:ascii="仿宋_GB2312" w:eastAsia="仿宋_GB2312" w:cs="Microsoft JhengHei"/>
          <w:sz w:val="32"/>
          <w:szCs w:val="32"/>
        </w:rPr>
        <w:t>规定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执</w:t>
      </w:r>
      <w:r>
        <w:rPr>
          <w:rFonts w:hint="eastAsia" w:ascii="仿宋_GB2312" w:eastAsia="仿宋_GB2312" w:cs="Microsoft JhengHei"/>
          <w:sz w:val="32"/>
          <w:szCs w:val="32"/>
        </w:rPr>
        <w:t>行。</w:t>
      </w:r>
    </w:p>
    <w:p>
      <w:pPr>
        <w:spacing w:line="600" w:lineRule="exact"/>
        <w:ind w:right="-20" w:firstLine="640" w:firstLineChars="200"/>
        <w:rPr>
          <w:rFonts w:ascii="楷体" w:eastAsia="楷体" w:cs="Microsoft JhengHei"/>
          <w:sz w:val="32"/>
          <w:szCs w:val="32"/>
        </w:rPr>
      </w:pPr>
      <w:r>
        <w:rPr>
          <w:rFonts w:hint="eastAsia" w:ascii="楷体" w:eastAsia="楷体" w:cs="Microsoft JhengHei"/>
          <w:sz w:val="32"/>
          <w:szCs w:val="32"/>
        </w:rPr>
        <w:t>（</w:t>
      </w:r>
      <w:r>
        <w:rPr>
          <w:rFonts w:hint="eastAsia" w:ascii="楷体" w:eastAsia="楷体" w:cs="Microsoft JhengHei"/>
          <w:spacing w:val="3"/>
          <w:sz w:val="32"/>
          <w:szCs w:val="32"/>
        </w:rPr>
        <w:t>一</w:t>
      </w:r>
      <w:r>
        <w:rPr>
          <w:rFonts w:hint="eastAsia" w:ascii="楷体" w:eastAsia="楷体" w:cs="Microsoft JhengHei"/>
          <w:sz w:val="32"/>
          <w:szCs w:val="32"/>
        </w:rPr>
        <w:t>）</w:t>
      </w:r>
      <w:r>
        <w:rPr>
          <w:rFonts w:hint="eastAsia" w:ascii="楷体" w:eastAsia="楷体" w:cs="Microsoft JhengHei"/>
          <w:spacing w:val="3"/>
          <w:sz w:val="32"/>
          <w:szCs w:val="32"/>
        </w:rPr>
        <w:t>申</w:t>
      </w:r>
      <w:r>
        <w:rPr>
          <w:rFonts w:hint="eastAsia" w:ascii="楷体" w:eastAsia="楷体" w:cs="Microsoft JhengHei"/>
          <w:sz w:val="32"/>
          <w:szCs w:val="32"/>
        </w:rPr>
        <w:t>报主</w:t>
      </w:r>
      <w:r>
        <w:rPr>
          <w:rFonts w:hint="eastAsia" w:ascii="楷体" w:eastAsia="楷体" w:cs="Microsoft JhengHei"/>
          <w:spacing w:val="3"/>
          <w:sz w:val="32"/>
          <w:szCs w:val="32"/>
        </w:rPr>
        <w:t>体</w:t>
      </w:r>
    </w:p>
    <w:p>
      <w:pPr>
        <w:spacing w:line="600" w:lineRule="exact"/>
        <w:ind w:right="175" w:firstLine="652" w:firstLineChars="200"/>
        <w:rPr>
          <w:rFonts w:ascii="仿宋_GB2312" w:eastAsia="仿宋_GB2312" w:cs="Microsoft JhengHei"/>
          <w:spacing w:val="3"/>
          <w:sz w:val="32"/>
          <w:szCs w:val="32"/>
        </w:rPr>
      </w:pPr>
      <w:r>
        <w:rPr>
          <w:rFonts w:hint="eastAsia" w:ascii="仿宋_GB2312" w:eastAsia="仿宋_GB2312" w:cs="Microsoft JhengHei"/>
          <w:spacing w:val="3"/>
          <w:sz w:val="32"/>
          <w:szCs w:val="32"/>
        </w:rPr>
        <w:t>城区、开发区规模养殖场（户）、合作社，秸秆饲料收贮加工企业和开展秸秆饲料化利用经营的村集体等。</w:t>
      </w:r>
    </w:p>
    <w:p>
      <w:pPr>
        <w:spacing w:line="600" w:lineRule="exact"/>
        <w:ind w:right="-20" w:firstLine="640" w:firstLineChars="200"/>
        <w:rPr>
          <w:rFonts w:ascii="楷体" w:eastAsia="楷体" w:cs="Microsoft JhengHei"/>
          <w:sz w:val="32"/>
          <w:szCs w:val="32"/>
        </w:rPr>
      </w:pPr>
      <w:r>
        <w:rPr>
          <w:rFonts w:hint="eastAsia" w:ascii="楷体" w:eastAsia="楷体" w:cs="Microsoft JhengHei"/>
          <w:sz w:val="32"/>
          <w:szCs w:val="32"/>
        </w:rPr>
        <w:t>（</w:t>
      </w:r>
      <w:r>
        <w:rPr>
          <w:rFonts w:hint="eastAsia" w:ascii="楷体" w:eastAsia="楷体" w:cs="Microsoft JhengHei"/>
          <w:spacing w:val="3"/>
          <w:sz w:val="32"/>
          <w:szCs w:val="32"/>
        </w:rPr>
        <w:t>二</w:t>
      </w:r>
      <w:r>
        <w:rPr>
          <w:rFonts w:hint="eastAsia" w:ascii="楷体" w:eastAsia="楷体" w:cs="Microsoft JhengHei"/>
          <w:sz w:val="32"/>
          <w:szCs w:val="32"/>
        </w:rPr>
        <w:t>）</w:t>
      </w:r>
      <w:r>
        <w:rPr>
          <w:rFonts w:hint="eastAsia" w:ascii="楷体" w:eastAsia="楷体" w:cs="Microsoft JhengHei"/>
          <w:spacing w:val="3"/>
          <w:sz w:val="32"/>
          <w:szCs w:val="32"/>
        </w:rPr>
        <w:t>申</w:t>
      </w:r>
      <w:r>
        <w:rPr>
          <w:rFonts w:hint="eastAsia" w:ascii="楷体" w:eastAsia="楷体" w:cs="Microsoft JhengHei"/>
          <w:sz w:val="32"/>
          <w:szCs w:val="32"/>
        </w:rPr>
        <w:t>报条</w:t>
      </w:r>
      <w:r>
        <w:rPr>
          <w:rFonts w:hint="eastAsia" w:ascii="楷体" w:eastAsia="楷体" w:cs="Microsoft JhengHei"/>
          <w:spacing w:val="3"/>
          <w:sz w:val="32"/>
          <w:szCs w:val="32"/>
        </w:rPr>
        <w:t>件</w:t>
      </w:r>
      <w:r>
        <w:rPr>
          <w:rFonts w:hint="eastAsia" w:ascii="楷体" w:eastAsia="楷体" w:cs="Microsoft JhengHei"/>
          <w:sz w:val="32"/>
          <w:szCs w:val="32"/>
        </w:rPr>
        <w:t>及补</w:t>
      </w:r>
      <w:r>
        <w:rPr>
          <w:rFonts w:hint="eastAsia" w:ascii="楷体" w:eastAsia="楷体" w:cs="Microsoft JhengHei"/>
          <w:spacing w:val="3"/>
          <w:sz w:val="32"/>
          <w:szCs w:val="32"/>
        </w:rPr>
        <w:t>助</w:t>
      </w:r>
      <w:r>
        <w:rPr>
          <w:rFonts w:hint="eastAsia" w:ascii="楷体" w:eastAsia="楷体" w:cs="Microsoft JhengHei"/>
          <w:sz w:val="32"/>
          <w:szCs w:val="32"/>
        </w:rPr>
        <w:t>标准</w:t>
      </w:r>
    </w:p>
    <w:p>
      <w:pPr>
        <w:spacing w:line="600" w:lineRule="exact"/>
        <w:ind w:right="176" w:firstLine="652" w:firstLineChars="200"/>
        <w:rPr>
          <w:rFonts w:ascii="仿宋_GB2312" w:eastAsia="仿宋_GB2312" w:cs="Microsoft JhengHei"/>
          <w:spacing w:val="3"/>
          <w:sz w:val="32"/>
          <w:szCs w:val="32"/>
        </w:rPr>
      </w:pPr>
      <w:r>
        <w:rPr>
          <w:rFonts w:hint="eastAsia" w:ascii="仿宋_GB2312" w:eastAsia="仿宋_GB2312" w:cs="Microsoft JhengHei"/>
          <w:spacing w:val="3"/>
          <w:sz w:val="32"/>
          <w:szCs w:val="32"/>
        </w:rPr>
        <w:t>1、原则上对500立方米及以上容积的新建、改扩建（2021 年1月1日以后）的砖石、混凝土结构的单体黄（青）贮窖进行补助，每立方米贮窖补助不高于30元。</w:t>
      </w:r>
    </w:p>
    <w:p>
      <w:pPr>
        <w:spacing w:line="600" w:lineRule="exact"/>
        <w:ind w:right="-20" w:firstLine="652" w:firstLineChars="200"/>
        <w:rPr>
          <w:rFonts w:ascii="仿宋_GB2312" w:eastAsia="仿宋_GB2312" w:cs="Microsoft JhengHei"/>
          <w:spacing w:val="3"/>
          <w:sz w:val="32"/>
          <w:szCs w:val="32"/>
        </w:rPr>
      </w:pPr>
      <w:r>
        <w:rPr>
          <w:rFonts w:hint="eastAsia" w:ascii="仿宋_GB2312" w:eastAsia="仿宋_GB2312" w:cs="Microsoft JhengHei"/>
          <w:spacing w:val="3"/>
          <w:sz w:val="32"/>
          <w:szCs w:val="32"/>
        </w:rPr>
        <w:t>2、原则上对2021年生产的秸秆，单户收贮加工100吨以上的秸秆黄（青）贮发酵饲料进行补助，每吨补助不高于35元。</w:t>
      </w:r>
    </w:p>
    <w:p>
      <w:pPr>
        <w:spacing w:line="600" w:lineRule="exact"/>
        <w:ind w:right="177" w:firstLine="652" w:firstLineChars="200"/>
        <w:rPr>
          <w:rFonts w:ascii="仿宋_GB2312" w:eastAsia="仿宋_GB2312" w:cs="Microsoft JhengHei"/>
          <w:spacing w:val="3"/>
          <w:sz w:val="32"/>
          <w:szCs w:val="32"/>
        </w:rPr>
      </w:pPr>
      <w:r>
        <w:rPr>
          <w:rFonts w:hint="eastAsia" w:ascii="仿宋_GB2312" w:eastAsia="仿宋_GB2312" w:cs="Microsoft JhengHei"/>
          <w:spacing w:val="3"/>
          <w:sz w:val="32"/>
          <w:szCs w:val="32"/>
        </w:rPr>
        <w:t>3、原则上对2021年生产的秸秆，单户收贮加工50吨以上的秸秆干饲料进行补助，每吨补助不高于65元。</w:t>
      </w:r>
    </w:p>
    <w:p>
      <w:pPr>
        <w:spacing w:line="600" w:lineRule="exact"/>
        <w:ind w:right="177" w:firstLine="652" w:firstLineChars="200"/>
        <w:rPr>
          <w:rFonts w:hint="eastAsia" w:ascii="仿宋_GB2312" w:eastAsia="仿宋_GB2312" w:cs="Microsoft JhengHei"/>
          <w:spacing w:val="3"/>
          <w:sz w:val="32"/>
          <w:szCs w:val="32"/>
        </w:rPr>
      </w:pPr>
    </w:p>
    <w:p>
      <w:pPr>
        <w:spacing w:line="600" w:lineRule="exact"/>
        <w:ind w:right="177" w:firstLine="640" w:firstLineChars="200"/>
        <w:rPr>
          <w:rFonts w:ascii="楷体" w:eastAsia="楷体" w:cs="Microsoft JhengHei"/>
          <w:sz w:val="32"/>
          <w:szCs w:val="32"/>
        </w:rPr>
      </w:pPr>
      <w:r>
        <w:rPr>
          <w:rFonts w:hint="eastAsia" w:ascii="楷体" w:eastAsia="楷体" w:cs="Microsoft JhengHei"/>
          <w:sz w:val="32"/>
          <w:szCs w:val="32"/>
        </w:rPr>
        <w:t>（</w:t>
      </w:r>
      <w:r>
        <w:rPr>
          <w:rFonts w:ascii="楷体" w:eastAsia="楷体" w:cs="Microsoft JhengHei"/>
          <w:spacing w:val="3"/>
          <w:sz w:val="32"/>
          <w:szCs w:val="32"/>
        </w:rPr>
        <w:t>三</w:t>
      </w:r>
      <w:r>
        <w:rPr>
          <w:rFonts w:hint="eastAsia" w:ascii="楷体" w:eastAsia="楷体" w:cs="Microsoft JhengHei"/>
          <w:sz w:val="32"/>
          <w:szCs w:val="32"/>
        </w:rPr>
        <w:t>）资</w:t>
      </w:r>
      <w:r>
        <w:rPr>
          <w:rFonts w:hint="eastAsia" w:ascii="楷体" w:eastAsia="楷体" w:cs="Microsoft JhengHei"/>
          <w:spacing w:val="3"/>
          <w:sz w:val="32"/>
          <w:szCs w:val="32"/>
        </w:rPr>
        <w:t>金</w:t>
      </w:r>
      <w:r>
        <w:rPr>
          <w:rFonts w:hint="eastAsia" w:ascii="楷体" w:eastAsia="楷体" w:cs="Microsoft JhengHei"/>
          <w:sz w:val="32"/>
          <w:szCs w:val="32"/>
        </w:rPr>
        <w:t>来源</w:t>
      </w:r>
    </w:p>
    <w:p>
      <w:pPr>
        <w:spacing w:line="600" w:lineRule="exact"/>
        <w:ind w:right="-20" w:firstLine="652" w:firstLineChars="200"/>
        <w:rPr>
          <w:rFonts w:ascii="仿宋_GB2312" w:eastAsia="仿宋_GB2312" w:cs="Microsoft JhengHei"/>
          <w:spacing w:val="3"/>
          <w:sz w:val="32"/>
          <w:szCs w:val="32"/>
        </w:rPr>
      </w:pPr>
      <w:r>
        <w:rPr>
          <w:rFonts w:hint="eastAsia" w:ascii="仿宋_GB2312" w:eastAsia="仿宋_GB2312" w:cs="Microsoft JhengHei"/>
          <w:spacing w:val="3"/>
          <w:sz w:val="32"/>
          <w:szCs w:val="32"/>
        </w:rPr>
        <w:t>由省畜牧局和省财政厅根据实际统一安排资金。</w:t>
      </w:r>
    </w:p>
    <w:p>
      <w:pPr>
        <w:spacing w:line="600" w:lineRule="exact"/>
        <w:ind w:right="-20" w:firstLine="640" w:firstLineChars="200"/>
        <w:rPr>
          <w:rFonts w:ascii="方正黑体_GBK" w:eastAsia="方正黑体_GBK" w:cs="Microsoft JhengHei"/>
          <w:sz w:val="32"/>
          <w:szCs w:val="32"/>
        </w:rPr>
      </w:pPr>
      <w:r>
        <w:rPr>
          <w:rFonts w:hint="eastAsia" w:ascii="方正黑体_GBK" w:eastAsia="方正黑体_GBK" w:cs="Microsoft JhengHei"/>
          <w:sz w:val="32"/>
          <w:szCs w:val="32"/>
        </w:rPr>
        <w:t>二、</w:t>
      </w:r>
      <w:r>
        <w:rPr>
          <w:rFonts w:hint="eastAsia" w:ascii="方正黑体_GBK" w:eastAsia="方正黑体_GBK" w:cs="Microsoft JhengHei"/>
          <w:spacing w:val="3"/>
          <w:sz w:val="32"/>
          <w:szCs w:val="32"/>
        </w:rPr>
        <w:t>实</w:t>
      </w:r>
      <w:r>
        <w:rPr>
          <w:rFonts w:hint="eastAsia" w:ascii="方正黑体_GBK" w:eastAsia="方正黑体_GBK" w:cs="Microsoft JhengHei"/>
          <w:sz w:val="32"/>
          <w:szCs w:val="32"/>
        </w:rPr>
        <w:t>施程序</w:t>
      </w:r>
    </w:p>
    <w:p>
      <w:pPr>
        <w:spacing w:line="600" w:lineRule="exact"/>
        <w:ind w:right="175" w:firstLine="640" w:firstLineChars="200"/>
        <w:rPr>
          <w:rFonts w:ascii="仿宋_GB2312" w:eastAsia="仿宋_GB2312" w:cs="Microsoft JhengHei"/>
          <w:color w:val="000000"/>
          <w:sz w:val="32"/>
          <w:szCs w:val="32"/>
        </w:rPr>
      </w:pPr>
      <w:r>
        <w:rPr>
          <w:rFonts w:hint="eastAsia" w:ascii="楷体" w:eastAsia="楷体" w:cs="Microsoft JhengHei"/>
          <w:color w:val="000000"/>
          <w:sz w:val="32"/>
          <w:szCs w:val="32"/>
        </w:rPr>
        <w:t>（</w:t>
      </w:r>
      <w:r>
        <w:rPr>
          <w:rFonts w:hint="eastAsia" w:ascii="楷体" w:eastAsia="楷体" w:cs="Microsoft JhengHei"/>
          <w:color w:val="000000"/>
          <w:spacing w:val="3"/>
          <w:sz w:val="32"/>
          <w:szCs w:val="32"/>
        </w:rPr>
        <w:t>一</w:t>
      </w:r>
      <w:r>
        <w:rPr>
          <w:rFonts w:hint="eastAsia" w:ascii="楷体" w:eastAsia="楷体" w:cs="Microsoft JhengHei"/>
          <w:color w:val="000000"/>
          <w:spacing w:val="-17"/>
          <w:sz w:val="32"/>
          <w:szCs w:val="32"/>
        </w:rPr>
        <w:t>）</w:t>
      </w:r>
      <w:r>
        <w:rPr>
          <w:rFonts w:hint="eastAsia" w:ascii="楷体" w:eastAsia="楷体" w:cs="Microsoft JhengHei"/>
          <w:color w:val="000000"/>
          <w:sz w:val="32"/>
          <w:szCs w:val="32"/>
        </w:rPr>
        <w:t>项目申报。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项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目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建设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单</w:t>
      </w:r>
      <w:r>
        <w:rPr>
          <w:rFonts w:hint="eastAsia" w:ascii="仿宋_GB2312" w:eastAsia="仿宋_GB2312" w:cs="Microsoft JhengHei"/>
          <w:color w:val="000000"/>
          <w:spacing w:val="-36"/>
          <w:sz w:val="32"/>
          <w:szCs w:val="32"/>
        </w:rPr>
        <w:t>位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（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主体）</w:t>
      </w:r>
      <w:r>
        <w:rPr>
          <w:rFonts w:hint="eastAsia" w:ascii="仿宋_GB2312" w:eastAsia="仿宋_GB2312" w:cs="Microsoft JhengHei"/>
          <w:color w:val="000000"/>
          <w:spacing w:val="-33"/>
          <w:sz w:val="32"/>
          <w:szCs w:val="32"/>
        </w:rPr>
        <w:t>，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按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要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求填写《秸</w:t>
      </w:r>
      <w:r>
        <w:rPr>
          <w:rFonts w:hint="eastAsia" w:ascii="仿宋_GB2312" w:eastAsia="仿宋_GB2312" w:cs="Microsoft JhengHei"/>
          <w:color w:val="000000"/>
          <w:spacing w:val="3"/>
          <w:w w:val="98"/>
          <w:sz w:val="32"/>
          <w:szCs w:val="32"/>
        </w:rPr>
        <w:t>秆饲</w:t>
      </w:r>
      <w:r>
        <w:rPr>
          <w:rFonts w:hint="eastAsia" w:ascii="仿宋_GB2312" w:eastAsia="仿宋_GB2312" w:cs="Microsoft JhengHei"/>
          <w:color w:val="000000"/>
          <w:w w:val="98"/>
          <w:sz w:val="32"/>
          <w:szCs w:val="32"/>
        </w:rPr>
        <w:t>料</w:t>
      </w:r>
      <w:r>
        <w:rPr>
          <w:rFonts w:hint="eastAsia" w:ascii="仿宋_GB2312" w:eastAsia="仿宋_GB2312" w:cs="Microsoft JhengHei"/>
          <w:color w:val="000000"/>
          <w:spacing w:val="3"/>
          <w:w w:val="98"/>
          <w:sz w:val="32"/>
          <w:szCs w:val="32"/>
        </w:rPr>
        <w:t>化利用项</w:t>
      </w:r>
      <w:r>
        <w:rPr>
          <w:rFonts w:hint="eastAsia" w:ascii="仿宋_GB2312" w:eastAsia="仿宋_GB2312" w:cs="Microsoft JhengHei"/>
          <w:color w:val="000000"/>
          <w:w w:val="98"/>
          <w:sz w:val="32"/>
          <w:szCs w:val="32"/>
        </w:rPr>
        <w:t>目</w:t>
      </w:r>
      <w:r>
        <w:rPr>
          <w:rFonts w:hint="eastAsia" w:ascii="仿宋_GB2312" w:eastAsia="仿宋_GB2312" w:cs="Microsoft JhengHei"/>
          <w:color w:val="000000"/>
          <w:spacing w:val="3"/>
          <w:w w:val="98"/>
          <w:sz w:val="32"/>
          <w:szCs w:val="32"/>
        </w:rPr>
        <w:t>申报书</w:t>
      </w:r>
      <w:r>
        <w:rPr>
          <w:rFonts w:hint="eastAsia" w:ascii="仿宋_GB2312" w:eastAsia="仿宋_GB2312" w:cs="Microsoft JhengHei"/>
          <w:color w:val="000000"/>
          <w:spacing w:val="-155"/>
          <w:w w:val="98"/>
          <w:sz w:val="32"/>
          <w:szCs w:val="32"/>
        </w:rPr>
        <w:t>》</w:t>
      </w:r>
      <w:r>
        <w:rPr>
          <w:rFonts w:hint="eastAsia" w:ascii="仿宋_GB2312" w:eastAsia="仿宋_GB2312" w:cs="Microsoft JhengHei"/>
          <w:color w:val="000000"/>
          <w:spacing w:val="3"/>
          <w:w w:val="98"/>
          <w:sz w:val="32"/>
          <w:szCs w:val="32"/>
        </w:rPr>
        <w:t>（附</w:t>
      </w:r>
      <w:r>
        <w:rPr>
          <w:rFonts w:hint="eastAsia" w:ascii="仿宋_GB2312" w:eastAsia="仿宋_GB2312" w:cs="Microsoft JhengHei"/>
          <w:color w:val="000000"/>
          <w:w w:val="98"/>
          <w:sz w:val="32"/>
          <w:szCs w:val="32"/>
        </w:rPr>
        <w:t>件</w:t>
      </w:r>
      <w:r>
        <w:rPr>
          <w:rFonts w:hint="eastAsia" w:ascii="仿宋_GB2312" w:eastAsia="仿宋_GB2312" w:cs="Microsoft JhengHei"/>
          <w:color w:val="000000"/>
          <w:spacing w:val="1"/>
          <w:sz w:val="32"/>
          <w:szCs w:val="32"/>
        </w:rPr>
        <w:t>1）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后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，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将申报材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料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报送到所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在区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畜牧（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农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业农村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）</w:t>
      </w:r>
      <w:r>
        <w:rPr>
          <w:rFonts w:ascii="仿宋_GB2312" w:eastAsia="仿宋_GB2312" w:cs="Microsoft JhengHei"/>
          <w:color w:val="000000"/>
          <w:spacing w:val="5"/>
          <w:sz w:val="32"/>
          <w:szCs w:val="32"/>
        </w:rPr>
        <w:t>局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。</w:t>
      </w:r>
    </w:p>
    <w:p>
      <w:pPr>
        <w:spacing w:line="600" w:lineRule="exact"/>
        <w:ind w:right="175" w:firstLine="640" w:firstLineChars="200"/>
        <w:rPr>
          <w:rFonts w:ascii="仿宋_GB2312" w:eastAsia="仿宋_GB2312" w:cs="Microsoft JhengHei"/>
          <w:color w:val="000000"/>
          <w:sz w:val="32"/>
          <w:szCs w:val="32"/>
        </w:rPr>
      </w:pPr>
      <w:r>
        <w:rPr>
          <w:rFonts w:hint="eastAsia" w:ascii="楷体" w:eastAsia="楷体" w:cs="Microsoft JhengHei"/>
          <w:color w:val="000000"/>
          <w:sz w:val="32"/>
          <w:szCs w:val="32"/>
        </w:rPr>
        <w:t>（</w:t>
      </w:r>
      <w:r>
        <w:rPr>
          <w:rFonts w:ascii="楷体" w:eastAsia="楷体" w:cs="Microsoft JhengHei"/>
          <w:color w:val="000000"/>
          <w:sz w:val="32"/>
          <w:szCs w:val="32"/>
        </w:rPr>
        <w:t>二</w:t>
      </w:r>
      <w:r>
        <w:rPr>
          <w:rFonts w:hint="eastAsia" w:ascii="楷体" w:eastAsia="楷体" w:cs="Microsoft JhengHei"/>
          <w:color w:val="000000"/>
          <w:sz w:val="32"/>
          <w:szCs w:val="32"/>
        </w:rPr>
        <w:t>）项目</w:t>
      </w:r>
      <w:r>
        <w:rPr>
          <w:rFonts w:ascii="楷体" w:eastAsia="楷体" w:cs="Microsoft JhengHei"/>
          <w:color w:val="000000"/>
          <w:sz w:val="32"/>
          <w:szCs w:val="32"/>
        </w:rPr>
        <w:t>审核</w:t>
      </w:r>
      <w:r>
        <w:rPr>
          <w:rFonts w:hint="eastAsia" w:ascii="楷体" w:eastAsia="楷体" w:cs="Microsoft JhengHei"/>
          <w:color w:val="000000"/>
          <w:sz w:val="32"/>
          <w:szCs w:val="32"/>
        </w:rPr>
        <w:t>。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各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城区、开发区畜牧（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农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业农村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）</w:t>
      </w:r>
      <w:r>
        <w:rPr>
          <w:rFonts w:ascii="仿宋_GB2312" w:eastAsia="仿宋_GB2312" w:cs="Microsoft JhengHei"/>
          <w:color w:val="000000"/>
          <w:spacing w:val="5"/>
          <w:sz w:val="32"/>
          <w:szCs w:val="32"/>
        </w:rPr>
        <w:t>局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负责对秸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秆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饲料化利用项目申报材料进行审查和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现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场核查，初审确认符合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申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报条件后，</w:t>
      </w:r>
      <w:r>
        <w:rPr>
          <w:rFonts w:hint="eastAsia" w:ascii="仿宋_GB2312" w:eastAsia="仿宋_GB2312" w:cs="Times New Roman"/>
          <w:sz w:val="32"/>
          <w:szCs w:val="32"/>
        </w:rPr>
        <w:t>认真详实填写申报书和申报汇总表，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将所有申报材料收存汇总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，对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项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目资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料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存档。</w:t>
      </w:r>
    </w:p>
    <w:p>
      <w:pPr>
        <w:spacing w:line="600" w:lineRule="exact"/>
        <w:ind w:right="177" w:firstLine="640" w:firstLineChars="200"/>
        <w:rPr>
          <w:rFonts w:ascii="仿宋_GB2312" w:eastAsia="仿宋_GB2312" w:cs="Microsoft JhengHei"/>
          <w:color w:val="000000"/>
          <w:sz w:val="32"/>
          <w:szCs w:val="32"/>
        </w:rPr>
      </w:pPr>
      <w:r>
        <w:rPr>
          <w:rFonts w:hint="eastAsia" w:ascii="楷体" w:eastAsia="楷体" w:cs="Microsoft JhengHei"/>
          <w:color w:val="000000"/>
          <w:sz w:val="32"/>
          <w:szCs w:val="32"/>
        </w:rPr>
        <w:t>（</w:t>
      </w:r>
      <w:r>
        <w:rPr>
          <w:rFonts w:ascii="楷体" w:eastAsia="楷体" w:cs="Microsoft JhengHei"/>
          <w:color w:val="000000"/>
          <w:sz w:val="32"/>
          <w:szCs w:val="32"/>
        </w:rPr>
        <w:t>三</w:t>
      </w:r>
      <w:r>
        <w:rPr>
          <w:rFonts w:hint="eastAsia" w:ascii="楷体" w:eastAsia="楷体" w:cs="Microsoft JhengHei"/>
          <w:color w:val="000000"/>
          <w:sz w:val="32"/>
          <w:szCs w:val="32"/>
        </w:rPr>
        <w:t>）项目验收。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项目由各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城区、开发区畜牧（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农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业农村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）</w:t>
      </w:r>
      <w:r>
        <w:rPr>
          <w:rFonts w:ascii="仿宋_GB2312" w:eastAsia="仿宋_GB2312" w:cs="Microsoft JhengHei"/>
          <w:color w:val="000000"/>
          <w:spacing w:val="5"/>
          <w:sz w:val="32"/>
          <w:szCs w:val="32"/>
        </w:rPr>
        <w:t>局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会同财政局负责验收，根据秸秆饲料收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贮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进度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进行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动态验收，并留存相关佐证材料。</w:t>
      </w:r>
      <w:r>
        <w:rPr>
          <w:rFonts w:hint="eastAsia" w:ascii="仿宋_GB2312" w:eastAsia="仿宋_GB2312" w:cs="Microsoft JhengHei"/>
          <w:color w:val="000000"/>
          <w:spacing w:val="1"/>
          <w:w w:val="95"/>
          <w:sz w:val="32"/>
          <w:szCs w:val="32"/>
        </w:rPr>
        <w:t>20</w:t>
      </w:r>
      <w:r>
        <w:rPr>
          <w:rFonts w:hint="eastAsia" w:ascii="仿宋_GB2312" w:eastAsia="仿宋_GB2312" w:cs="Microsoft JhengHei"/>
          <w:color w:val="000000"/>
          <w:spacing w:val="-1"/>
          <w:w w:val="95"/>
          <w:sz w:val="32"/>
          <w:szCs w:val="32"/>
        </w:rPr>
        <w:t>2</w:t>
      </w:r>
      <w:r>
        <w:rPr>
          <w:rFonts w:hint="eastAsia" w:ascii="仿宋_GB2312" w:eastAsia="仿宋_GB2312" w:cs="Microsoft JhengHei"/>
          <w:color w:val="000000"/>
          <w:w w:val="95"/>
          <w:sz w:val="32"/>
          <w:szCs w:val="32"/>
        </w:rPr>
        <w:t>2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年3月</w:t>
      </w:r>
      <w:r>
        <w:rPr>
          <w:rFonts w:hint="eastAsia" w:ascii="仿宋_GB2312" w:eastAsia="仿宋_GB2312" w:cs="Microsoft JhengHei"/>
          <w:color w:val="000000"/>
          <w:spacing w:val="1"/>
          <w:w w:val="85"/>
          <w:sz w:val="32"/>
          <w:szCs w:val="32"/>
        </w:rPr>
        <w:t>3</w:t>
      </w:r>
      <w:r>
        <w:rPr>
          <w:rFonts w:hint="eastAsia" w:ascii="仿宋_GB2312" w:eastAsia="仿宋_GB2312" w:cs="Microsoft JhengHei"/>
          <w:color w:val="000000"/>
          <w:w w:val="85"/>
          <w:sz w:val="32"/>
          <w:szCs w:val="32"/>
        </w:rPr>
        <w:t>1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日前完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成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验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收，并按要求填写《秸秆饲料化利用项目验收登记表》（附件2）。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验收结束后，要把项目概况在所在村屯进行公示（时间不少于7天），无异议后，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对验收情况进行汇总</w:t>
      </w:r>
      <w:r>
        <w:rPr>
          <w:rFonts w:hint="eastAsia" w:ascii="仿宋_GB2312" w:eastAsia="仿宋_GB2312" w:cs="Microsoft JhengHei"/>
          <w:color w:val="000000"/>
          <w:w w:val="97"/>
          <w:sz w:val="32"/>
          <w:szCs w:val="32"/>
        </w:rPr>
        <w:t>并连</w:t>
      </w:r>
      <w:r>
        <w:rPr>
          <w:rFonts w:hint="eastAsia" w:ascii="仿宋_GB2312" w:eastAsia="仿宋_GB2312" w:cs="Microsoft JhengHei"/>
          <w:color w:val="000000"/>
          <w:spacing w:val="3"/>
          <w:w w:val="97"/>
          <w:sz w:val="32"/>
          <w:szCs w:val="32"/>
        </w:rPr>
        <w:t>同</w:t>
      </w:r>
      <w:r>
        <w:rPr>
          <w:rFonts w:hint="eastAsia" w:ascii="仿宋_GB2312" w:eastAsia="仿宋_GB2312" w:cs="Microsoft JhengHei"/>
          <w:color w:val="000000"/>
          <w:w w:val="97"/>
          <w:sz w:val="32"/>
          <w:szCs w:val="32"/>
        </w:rPr>
        <w:t>验收</w:t>
      </w:r>
      <w:r>
        <w:rPr>
          <w:rFonts w:hint="eastAsia" w:ascii="仿宋_GB2312" w:eastAsia="仿宋_GB2312" w:cs="Microsoft JhengHei"/>
          <w:color w:val="000000"/>
          <w:spacing w:val="3"/>
          <w:w w:val="97"/>
          <w:sz w:val="32"/>
          <w:szCs w:val="32"/>
        </w:rPr>
        <w:t>登</w:t>
      </w:r>
      <w:r>
        <w:rPr>
          <w:rFonts w:hint="eastAsia" w:ascii="仿宋_GB2312" w:eastAsia="仿宋_GB2312" w:cs="Microsoft JhengHei"/>
          <w:color w:val="000000"/>
          <w:w w:val="97"/>
          <w:sz w:val="32"/>
          <w:szCs w:val="32"/>
        </w:rPr>
        <w:t>记</w:t>
      </w:r>
      <w:r>
        <w:rPr>
          <w:rFonts w:hint="eastAsia" w:ascii="仿宋_GB2312" w:eastAsia="仿宋_GB2312" w:cs="Microsoft JhengHei"/>
          <w:color w:val="000000"/>
          <w:spacing w:val="3"/>
          <w:w w:val="97"/>
          <w:sz w:val="32"/>
          <w:szCs w:val="32"/>
        </w:rPr>
        <w:t>表</w:t>
      </w:r>
      <w:r>
        <w:rPr>
          <w:rFonts w:hint="eastAsia" w:ascii="仿宋_GB2312" w:eastAsia="仿宋_GB2312" w:cs="Microsoft JhengHei"/>
          <w:color w:val="000000"/>
          <w:spacing w:val="-9"/>
          <w:w w:val="97"/>
          <w:sz w:val="32"/>
          <w:szCs w:val="32"/>
        </w:rPr>
        <w:t>，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验收报告（附申报书、申报汇总表、影像资料及票据复印件等凭证），</w:t>
      </w:r>
      <w:r>
        <w:rPr>
          <w:rFonts w:hint="eastAsia" w:ascii="仿宋_GB2312" w:eastAsia="仿宋_GB2312" w:cs="Microsoft JhengHei"/>
          <w:color w:val="000000"/>
          <w:w w:val="97"/>
          <w:sz w:val="32"/>
          <w:szCs w:val="32"/>
        </w:rPr>
        <w:t>报</w:t>
      </w:r>
      <w:r>
        <w:rPr>
          <w:rFonts w:ascii="仿宋_GB2312" w:eastAsia="仿宋_GB2312" w:cs="Microsoft JhengHei"/>
          <w:color w:val="000000"/>
          <w:w w:val="97"/>
          <w:sz w:val="32"/>
          <w:szCs w:val="32"/>
        </w:rPr>
        <w:t>市畜牧局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、</w:t>
      </w:r>
      <w:r>
        <w:rPr>
          <w:rFonts w:ascii="仿宋_GB2312" w:eastAsia="仿宋_GB2312" w:cs="Microsoft JhengHei"/>
          <w:color w:val="000000"/>
          <w:spacing w:val="3"/>
          <w:sz w:val="32"/>
          <w:szCs w:val="32"/>
        </w:rPr>
        <w:t>市</w:t>
      </w:r>
      <w:r>
        <w:rPr>
          <w:rFonts w:hint="eastAsia" w:ascii="仿宋_GB2312" w:eastAsia="仿宋_GB2312" w:cs="Microsoft JhengHei"/>
          <w:color w:val="000000"/>
          <w:w w:val="97"/>
          <w:sz w:val="32"/>
          <w:szCs w:val="32"/>
        </w:rPr>
        <w:t>财</w:t>
      </w:r>
      <w:r>
        <w:rPr>
          <w:rFonts w:hint="eastAsia" w:ascii="仿宋_GB2312" w:eastAsia="仿宋_GB2312" w:cs="Microsoft JhengHei"/>
          <w:color w:val="000000"/>
          <w:spacing w:val="3"/>
          <w:w w:val="97"/>
          <w:sz w:val="32"/>
          <w:szCs w:val="32"/>
        </w:rPr>
        <w:t>政</w:t>
      </w:r>
      <w:r>
        <w:rPr>
          <w:rFonts w:hint="eastAsia" w:ascii="仿宋_GB2312" w:eastAsia="仿宋_GB2312" w:cs="Microsoft JhengHei"/>
          <w:color w:val="000000"/>
          <w:w w:val="97"/>
          <w:sz w:val="32"/>
          <w:szCs w:val="32"/>
        </w:rPr>
        <w:t>局</w:t>
      </w:r>
      <w:r>
        <w:rPr>
          <w:rFonts w:hint="eastAsia" w:ascii="仿宋_GB2312" w:eastAsia="仿宋_GB2312" w:cs="Microsoft JhengHei"/>
          <w:color w:val="000000"/>
          <w:spacing w:val="-9"/>
          <w:w w:val="97"/>
          <w:sz w:val="32"/>
          <w:szCs w:val="32"/>
        </w:rPr>
        <w:t>。</w:t>
      </w:r>
      <w:r>
        <w:rPr>
          <w:rFonts w:ascii="仿宋_GB2312" w:eastAsia="仿宋_GB2312" w:cs="Microsoft JhengHei"/>
          <w:color w:val="000000"/>
          <w:spacing w:val="-9"/>
          <w:w w:val="97"/>
          <w:sz w:val="32"/>
          <w:szCs w:val="32"/>
        </w:rPr>
        <w:t>2022年4月10日前将项目建设验收情况报省畜牧业管理局备案，备案内容包括：秸秆饲料化利用项目汇总表（附件3）、项目建设情况总结电子版。</w:t>
      </w:r>
    </w:p>
    <w:p>
      <w:pPr>
        <w:spacing w:line="600" w:lineRule="exact"/>
        <w:ind w:right="177" w:firstLine="640" w:firstLineChars="200"/>
        <w:rPr>
          <w:rFonts w:ascii="仿宋_GB2312" w:eastAsia="仿宋_GB2312" w:cs="Microsoft JhengHei"/>
          <w:color w:val="000000"/>
          <w:sz w:val="32"/>
          <w:szCs w:val="32"/>
        </w:rPr>
      </w:pPr>
      <w:r>
        <w:rPr>
          <w:rFonts w:hint="eastAsia" w:ascii="楷体" w:eastAsia="楷体" w:cs="Microsoft JhengHei"/>
          <w:color w:val="000000"/>
          <w:sz w:val="32"/>
          <w:szCs w:val="32"/>
        </w:rPr>
        <w:t>（</w:t>
      </w:r>
      <w:r>
        <w:rPr>
          <w:rFonts w:ascii="楷体" w:eastAsia="楷体" w:cs="Microsoft JhengHei"/>
          <w:color w:val="000000"/>
          <w:sz w:val="32"/>
          <w:szCs w:val="32"/>
        </w:rPr>
        <w:t>四</w:t>
      </w:r>
      <w:r>
        <w:rPr>
          <w:rFonts w:hint="eastAsia" w:ascii="楷体" w:eastAsia="楷体" w:cs="Microsoft JhengHei"/>
          <w:color w:val="000000"/>
          <w:sz w:val="32"/>
          <w:szCs w:val="32"/>
        </w:rPr>
        <w:t>）资金拨付。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由</w:t>
      </w:r>
      <w:r>
        <w:rPr>
          <w:rFonts w:ascii="仿宋_GB2312" w:eastAsia="仿宋_GB2312" w:cs="Microsoft JhengHei"/>
          <w:color w:val="000000"/>
          <w:spacing w:val="3"/>
          <w:sz w:val="32"/>
          <w:szCs w:val="32"/>
        </w:rPr>
        <w:t>市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财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政局</w:t>
      </w:r>
      <w:r>
        <w:rPr>
          <w:rFonts w:ascii="仿宋_GB2312" w:eastAsia="仿宋_GB2312" w:cs="Microsoft JhengHei"/>
          <w:color w:val="000000"/>
          <w:spacing w:val="3"/>
          <w:sz w:val="32"/>
          <w:szCs w:val="32"/>
        </w:rPr>
        <w:t>按照省财政厅项目资金额度和长春市畜牧业管理局汇总情况</w:t>
      </w:r>
      <w:r>
        <w:rPr>
          <w:rFonts w:ascii="仿宋_GB2312" w:eastAsia="仿宋_GB2312" w:cs="Microsoft JhengHei"/>
          <w:color w:val="000000"/>
          <w:sz w:val="32"/>
          <w:szCs w:val="32"/>
        </w:rPr>
        <w:t>及时拨付项目资金</w:t>
      </w:r>
      <w:r>
        <w:rPr>
          <w:rFonts w:hint="eastAsia" w:ascii="仿宋_GB2312" w:eastAsia="仿宋_GB2312" w:cs="Microsoft JhengHei"/>
          <w:color w:val="000000"/>
          <w:sz w:val="32"/>
          <w:szCs w:val="32"/>
        </w:rPr>
        <w:t>。</w:t>
      </w:r>
    </w:p>
    <w:p>
      <w:pPr>
        <w:spacing w:line="600" w:lineRule="exact"/>
        <w:ind w:right="177" w:firstLine="640" w:firstLineChars="200"/>
        <w:rPr>
          <w:rFonts w:hint="eastAsia" w:ascii="仿宋_GB2312" w:eastAsia="仿宋_GB2312" w:cs="Microsoft JhengHei"/>
          <w:color w:val="000000"/>
          <w:sz w:val="32"/>
          <w:szCs w:val="32"/>
        </w:rPr>
      </w:pPr>
    </w:p>
    <w:p>
      <w:pPr>
        <w:spacing w:line="600" w:lineRule="exact"/>
        <w:ind w:right="-20" w:firstLine="640" w:firstLineChars="200"/>
        <w:rPr>
          <w:rFonts w:ascii="方正黑体_GBK" w:eastAsia="方正黑体_GBK" w:cs="Microsoft JhengHei"/>
          <w:sz w:val="32"/>
          <w:szCs w:val="32"/>
        </w:rPr>
      </w:pPr>
      <w:r>
        <w:rPr>
          <w:rFonts w:hint="eastAsia" w:ascii="方正黑体_GBK" w:eastAsia="方正黑体_GBK" w:cs="Microsoft JhengHei"/>
          <w:sz w:val="32"/>
          <w:szCs w:val="32"/>
        </w:rPr>
        <w:t>三、</w:t>
      </w:r>
      <w:r>
        <w:rPr>
          <w:rFonts w:hint="eastAsia" w:ascii="方正黑体_GBK" w:eastAsia="方正黑体_GBK" w:cs="Microsoft JhengHei"/>
          <w:spacing w:val="3"/>
          <w:sz w:val="32"/>
          <w:szCs w:val="32"/>
        </w:rPr>
        <w:t>有</w:t>
      </w:r>
      <w:r>
        <w:rPr>
          <w:rFonts w:hint="eastAsia" w:ascii="方正黑体_GBK" w:eastAsia="方正黑体_GBK" w:cs="Microsoft JhengHei"/>
          <w:sz w:val="32"/>
          <w:szCs w:val="32"/>
        </w:rPr>
        <w:t>关要求</w:t>
      </w:r>
    </w:p>
    <w:p>
      <w:pPr>
        <w:spacing w:line="600" w:lineRule="exact"/>
        <w:ind w:right="-20" w:firstLine="640" w:firstLineChars="200"/>
        <w:rPr>
          <w:rFonts w:ascii="方正黑体_GBK" w:eastAsia="方正黑体_GBK" w:cs="Microsoft JhengHei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1、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各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城区、开发区畜牧（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农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业农村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）</w:t>
      </w:r>
      <w:r>
        <w:rPr>
          <w:rFonts w:ascii="仿宋_GB2312" w:eastAsia="仿宋_GB2312" w:cs="Microsoft JhengHei"/>
          <w:color w:val="000000"/>
          <w:spacing w:val="5"/>
          <w:sz w:val="32"/>
          <w:szCs w:val="32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应按实施方案要求，结合实际，认真组织实施。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2、各有关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城区、开发区畜牧（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农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业农村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）</w:t>
      </w:r>
      <w:r>
        <w:rPr>
          <w:rFonts w:ascii="仿宋_GB2312" w:eastAsia="仿宋_GB2312" w:cs="Microsoft JhengHei"/>
          <w:color w:val="000000"/>
          <w:spacing w:val="3"/>
          <w:sz w:val="32"/>
          <w:szCs w:val="32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、财政</w:t>
      </w:r>
      <w:r>
        <w:rPr>
          <w:rFonts w:ascii="仿宋_GB2312" w:eastAsia="仿宋_GB2312" w:cs="Times New Roman"/>
          <w:sz w:val="32"/>
          <w:szCs w:val="32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要积极组织辖区符合条件的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规模养殖场（户）、合作社，秸秆饲料收贮加工企业和开展秸秆饲料化利用经营的村集体</w:t>
      </w:r>
      <w:r>
        <w:rPr>
          <w:rFonts w:hint="eastAsia" w:ascii="仿宋_GB2312" w:eastAsia="仿宋_GB2312" w:cs="Times New Roman"/>
          <w:sz w:val="32"/>
          <w:szCs w:val="32"/>
        </w:rPr>
        <w:t>申报项目，同时加强摸底排查工作，避免骗取补助行为。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3、各有关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城区、开发区畜牧（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农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业农村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）</w:t>
      </w:r>
      <w:r>
        <w:rPr>
          <w:rFonts w:ascii="仿宋_GB2312" w:eastAsia="仿宋_GB2312" w:cs="Microsoft JhengHei"/>
          <w:color w:val="000000"/>
          <w:spacing w:val="3"/>
          <w:sz w:val="32"/>
          <w:szCs w:val="32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、财政</w:t>
      </w:r>
      <w:r>
        <w:rPr>
          <w:rFonts w:ascii="仿宋_GB2312" w:eastAsia="仿宋_GB2312" w:cs="Times New Roman"/>
          <w:sz w:val="32"/>
          <w:szCs w:val="32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对项目的真实性负责，项目相关数据要真实、准确，补助资金发放要科学、合理。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4、各级财政部门要切实加强补助资金监管，严禁截留、挪用、套取和超范围使用补助资金，做到专款专用。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5、各有关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城区、开发区畜牧（</w:t>
      </w:r>
      <w:r>
        <w:rPr>
          <w:rFonts w:hint="eastAsia" w:ascii="仿宋_GB2312" w:eastAsia="仿宋_GB2312" w:cs="Microsoft JhengHei"/>
          <w:color w:val="000000"/>
          <w:spacing w:val="7"/>
          <w:sz w:val="32"/>
          <w:szCs w:val="32"/>
        </w:rPr>
        <w:t>农</w:t>
      </w:r>
      <w:r>
        <w:rPr>
          <w:rFonts w:hint="eastAsia" w:ascii="仿宋_GB2312" w:eastAsia="仿宋_GB2312" w:cs="Microsoft JhengHei"/>
          <w:color w:val="000000"/>
          <w:spacing w:val="5"/>
          <w:sz w:val="32"/>
          <w:szCs w:val="32"/>
        </w:rPr>
        <w:t>业农村</w:t>
      </w:r>
      <w:r>
        <w:rPr>
          <w:rFonts w:hint="eastAsia" w:ascii="仿宋_GB2312" w:eastAsia="仿宋_GB2312" w:cs="Microsoft JhengHei"/>
          <w:color w:val="000000"/>
          <w:spacing w:val="3"/>
          <w:sz w:val="32"/>
          <w:szCs w:val="32"/>
        </w:rPr>
        <w:t>）</w:t>
      </w:r>
      <w:r>
        <w:rPr>
          <w:rFonts w:ascii="仿宋_GB2312" w:eastAsia="仿宋_GB2312" w:cs="Times New Roman"/>
          <w:sz w:val="32"/>
          <w:szCs w:val="32"/>
        </w:rPr>
        <w:t>局</w:t>
      </w:r>
      <w:r>
        <w:rPr>
          <w:rFonts w:hint="eastAsia" w:ascii="仿宋_GB2312" w:eastAsia="仿宋_GB2312" w:cs="Times New Roman"/>
          <w:sz w:val="32"/>
          <w:szCs w:val="32"/>
        </w:rPr>
        <w:t>要强化监督指导，公布举报电话，及时受理群众反映问题，要建立完整的资料档案，做到有案可查。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联系人:长春市畜牧业管理局饲料饲草处　 梁楠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联系电话:0431－88777510</w:t>
      </w:r>
    </w:p>
    <w:p>
      <w:pPr>
        <w:spacing w:line="600" w:lineRule="exact"/>
        <w:ind w:right="-20" w:firstLine="640" w:firstLineChars="200"/>
        <w:rPr>
          <w:rFonts w:ascii="仿宋_GB2312" w:eastAsia="仿宋_GB2312" w:cs="Microsoft JhengHei"/>
          <w:sz w:val="32"/>
          <w:szCs w:val="32"/>
        </w:rPr>
      </w:pPr>
    </w:p>
    <w:p>
      <w:pPr>
        <w:spacing w:line="600" w:lineRule="exact"/>
        <w:ind w:right="-20" w:firstLine="640" w:firstLineChars="200"/>
        <w:rPr>
          <w:rFonts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z w:val="32"/>
          <w:szCs w:val="32"/>
        </w:rPr>
        <w:t>附</w:t>
      </w:r>
      <w:r>
        <w:rPr>
          <w:rFonts w:hint="eastAsia" w:ascii="仿宋_GB2312" w:eastAsia="仿宋_GB2312" w:cs="Microsoft JhengHei"/>
          <w:spacing w:val="3"/>
          <w:sz w:val="32"/>
          <w:szCs w:val="32"/>
        </w:rPr>
        <w:t>件</w:t>
      </w:r>
      <w:r>
        <w:rPr>
          <w:rFonts w:hint="eastAsia" w:ascii="仿宋_GB2312" w:eastAsia="仿宋_GB2312" w:cs="Microsoft JhengHei"/>
          <w:sz w:val="32"/>
          <w:szCs w:val="32"/>
        </w:rPr>
        <w:t>：</w:t>
      </w:r>
      <w:r>
        <w:rPr>
          <w:rFonts w:hint="eastAsia" w:ascii="仿宋_GB2312" w:eastAsia="仿宋_GB2312" w:cs="Microsoft JhengHei"/>
          <w:spacing w:val="1"/>
          <w:w w:val="85"/>
          <w:sz w:val="32"/>
          <w:szCs w:val="32"/>
        </w:rPr>
        <w:t>1、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秸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秆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饲料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化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利用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项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目申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报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书</w:t>
      </w:r>
    </w:p>
    <w:p>
      <w:pPr>
        <w:spacing w:line="600" w:lineRule="exact"/>
        <w:ind w:right="-20" w:firstLine="1644" w:firstLineChars="600"/>
        <w:rPr>
          <w:rFonts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pacing w:val="1"/>
          <w:w w:val="85"/>
          <w:sz w:val="32"/>
          <w:szCs w:val="32"/>
        </w:rPr>
        <w:t>2、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秸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秆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饲料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化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利用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项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目验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收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登记表</w:t>
      </w:r>
      <w:bookmarkStart w:id="0" w:name="_GoBack"/>
      <w:bookmarkEnd w:id="0"/>
    </w:p>
    <w:p>
      <w:pPr>
        <w:ind w:firstLine="1644" w:firstLineChars="600"/>
      </w:pPr>
      <w:r>
        <w:rPr>
          <w:rFonts w:hint="eastAsia" w:ascii="仿宋_GB2312" w:eastAsia="仿宋_GB2312" w:cs="Microsoft JhengHei"/>
          <w:spacing w:val="1"/>
          <w:w w:val="85"/>
          <w:sz w:val="32"/>
          <w:szCs w:val="32"/>
        </w:rPr>
        <w:t>3、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秸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秆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饲料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化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利用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项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目验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</w:rPr>
        <w:t>收</w:t>
      </w:r>
      <w:r>
        <w:rPr>
          <w:rFonts w:hint="eastAsia" w:ascii="仿宋_GB2312" w:eastAsia="仿宋_GB2312" w:cs="Microsoft JhengHei"/>
          <w:w w:val="99"/>
          <w:sz w:val="32"/>
          <w:szCs w:val="32"/>
        </w:rPr>
        <w:t>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A2BF5"/>
    <w:rsid w:val="479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2022-03-04T03:23:00Z</dcterms:created>
  <dc:creator>付磊</dc:creator>
  <cp:lastModifiedBy>付磊</cp:lastModifiedBy>
  <dcterms:modified xsi:type="dcterms:W3CDTF">2022-03-04T03:25:46Z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